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C77F5" w14:textId="77777777" w:rsidR="00FF0600" w:rsidRPr="009147B9" w:rsidRDefault="00FF0600" w:rsidP="00FF0600">
      <w:pPr>
        <w:pStyle w:val="Header"/>
        <w:ind w:left="-142"/>
        <w:rPr>
          <w:lang w:val="hy-AM"/>
        </w:rPr>
      </w:pPr>
      <w:r w:rsidRPr="009147B9">
        <w:rPr>
          <w:noProof/>
          <w:lang w:val="en-US" w:eastAsia="en-US"/>
        </w:rPr>
        <w:drawing>
          <wp:inline distT="0" distB="0" distL="0" distR="0" wp14:anchorId="54E32B7F" wp14:editId="2A089AFA">
            <wp:extent cx="6410325" cy="1704975"/>
            <wp:effectExtent l="0" t="0" r="9525" b="9525"/>
            <wp:docPr id="1569966230" name="Picture 1569966230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2B7B1" w14:textId="77777777" w:rsidR="00FF0600" w:rsidRPr="009147B9" w:rsidRDefault="00FF0600" w:rsidP="00FF0600">
      <w:pPr>
        <w:spacing w:line="312" w:lineRule="auto"/>
        <w:ind w:left="-142"/>
        <w:rPr>
          <w:rFonts w:ascii="Sylfaen" w:hAnsi="Sylfaen"/>
          <w:sz w:val="13"/>
          <w:szCs w:val="13"/>
          <w:lang w:val="hy-AM"/>
        </w:rPr>
      </w:pPr>
      <w:r w:rsidRPr="009147B9">
        <w:rPr>
          <w:rFonts w:ascii="Sylfaen" w:hAnsi="Sylfaen" w:cs="Sylfaen"/>
          <w:sz w:val="13"/>
          <w:szCs w:val="13"/>
          <w:lang w:val="hy-AM"/>
        </w:rPr>
        <w:t>ՀՀ</w:t>
      </w:r>
      <w:r w:rsidRPr="009147B9">
        <w:rPr>
          <w:rFonts w:ascii="Sylfaen" w:hAnsi="Sylfaen"/>
          <w:sz w:val="13"/>
          <w:szCs w:val="13"/>
          <w:lang w:val="hy-AM"/>
        </w:rPr>
        <w:t xml:space="preserve">, </w:t>
      </w:r>
      <w:r w:rsidRPr="009147B9">
        <w:rPr>
          <w:rFonts w:ascii="Sylfaen" w:hAnsi="Sylfaen" w:cs="Sylfaen"/>
          <w:sz w:val="13"/>
          <w:szCs w:val="13"/>
          <w:lang w:val="hy-AM"/>
        </w:rPr>
        <w:t>Երևան</w:t>
      </w:r>
      <w:r w:rsidRPr="009147B9">
        <w:rPr>
          <w:rFonts w:ascii="Sylfaen" w:hAnsi="Sylfaen"/>
          <w:sz w:val="13"/>
          <w:szCs w:val="13"/>
          <w:lang w:val="hy-AM"/>
        </w:rPr>
        <w:t xml:space="preserve">, 0025, </w:t>
      </w:r>
      <w:r w:rsidRPr="009147B9">
        <w:rPr>
          <w:rFonts w:ascii="Sylfaen" w:hAnsi="Sylfaen" w:cs="Sylfaen"/>
          <w:sz w:val="13"/>
          <w:szCs w:val="13"/>
          <w:lang w:val="hy-AM"/>
        </w:rPr>
        <w:t>Ալեք</w:t>
      </w:r>
      <w:r w:rsidRPr="009147B9">
        <w:rPr>
          <w:rFonts w:ascii="Sylfaen" w:hAnsi="Sylfaen"/>
          <w:sz w:val="13"/>
          <w:szCs w:val="13"/>
          <w:lang w:val="hy-AM"/>
        </w:rPr>
        <w:t xml:space="preserve"> </w:t>
      </w:r>
      <w:r w:rsidRPr="009147B9">
        <w:rPr>
          <w:rFonts w:ascii="Sylfaen" w:hAnsi="Sylfaen" w:cs="Sylfaen"/>
          <w:sz w:val="13"/>
          <w:szCs w:val="13"/>
          <w:lang w:val="hy-AM"/>
        </w:rPr>
        <w:t>Մանուկյան</w:t>
      </w:r>
      <w:r w:rsidRPr="009147B9">
        <w:rPr>
          <w:rFonts w:ascii="Sylfaen" w:hAnsi="Sylfaen"/>
          <w:sz w:val="13"/>
          <w:szCs w:val="13"/>
          <w:lang w:val="hy-AM"/>
        </w:rPr>
        <w:t xml:space="preserve"> 1       ●      Республика Армения, Ереван, 0025, Алека Манукяна 1       ●      1 Alex Manoogian, 0025, Yerevan, Republic of Armenia</w:t>
      </w:r>
    </w:p>
    <w:p w14:paraId="5B1DB1EE" w14:textId="77777777" w:rsidR="00FF0600" w:rsidRPr="009147B9" w:rsidRDefault="00FF0600" w:rsidP="00FF0600">
      <w:pPr>
        <w:ind w:left="-142"/>
        <w:rPr>
          <w:rFonts w:ascii="Sylfaen" w:hAnsi="Sylfaen"/>
          <w:sz w:val="13"/>
          <w:szCs w:val="13"/>
          <w:lang w:val="hy-AM"/>
        </w:rPr>
      </w:pPr>
      <w:r w:rsidRPr="009147B9">
        <w:rPr>
          <w:rFonts w:ascii="Sylfaen" w:hAnsi="Sylfaen"/>
          <w:sz w:val="13"/>
          <w:szCs w:val="13"/>
          <w:lang w:val="hy-AM"/>
        </w:rPr>
        <w:t>(+374 60) 71-00-68, sociology@ysu.am, www.ysu.am</w:t>
      </w:r>
    </w:p>
    <w:p w14:paraId="3B71A605" w14:textId="281CD0AD" w:rsidR="00FA3BAF" w:rsidRDefault="00FA3BAF" w:rsidP="00FA3BAF">
      <w:pPr>
        <w:spacing w:after="0" w:line="360" w:lineRule="auto"/>
        <w:ind w:firstLine="630"/>
        <w:jc w:val="center"/>
        <w:rPr>
          <w:rFonts w:ascii="Sylfaen" w:hAnsi="Sylfaen"/>
          <w:b/>
          <w:sz w:val="24"/>
          <w:szCs w:val="24"/>
          <w:lang w:val="hy-AM"/>
        </w:rPr>
      </w:pPr>
      <w:r w:rsidRPr="00FA3BAF">
        <w:rPr>
          <w:rFonts w:ascii="Sylfaen" w:hAnsi="Sylfaen"/>
          <w:b/>
          <w:sz w:val="24"/>
          <w:szCs w:val="24"/>
          <w:lang w:val="hy-AM"/>
        </w:rPr>
        <w:t xml:space="preserve">Սոցիոլոգիայի ֆակուլտետի </w:t>
      </w:r>
      <w:r>
        <w:rPr>
          <w:rFonts w:ascii="Sylfaen" w:hAnsi="Sylfaen"/>
          <w:b/>
          <w:sz w:val="24"/>
          <w:szCs w:val="24"/>
          <w:lang w:val="hy-AM"/>
        </w:rPr>
        <w:t xml:space="preserve">կիրառական սոցիոլոգիայի լաբորատորիայի կողմից կազմակերպված </w:t>
      </w:r>
      <w:r w:rsidRPr="00FA3BAF">
        <w:rPr>
          <w:rFonts w:ascii="Sylfaen" w:hAnsi="Sylfaen"/>
          <w:b/>
          <w:sz w:val="24"/>
          <w:szCs w:val="24"/>
          <w:lang w:val="hy-AM"/>
        </w:rPr>
        <w:t>մեթոդական սեմինարի թ</w:t>
      </w:r>
      <w:r w:rsidRPr="000D7E83">
        <w:rPr>
          <w:rFonts w:ascii="Sylfaen" w:hAnsi="Sylfaen"/>
          <w:b/>
          <w:sz w:val="24"/>
          <w:szCs w:val="24"/>
          <w:lang w:val="hy-AM"/>
        </w:rPr>
        <w:t>եմատիկ քննարկումների ժամանակացույց</w:t>
      </w:r>
    </w:p>
    <w:p w14:paraId="61708B62" w14:textId="77777777" w:rsidR="00FA3BAF" w:rsidRDefault="00FA3BAF" w:rsidP="00FA3BAF">
      <w:pPr>
        <w:spacing w:after="0" w:line="360" w:lineRule="auto"/>
        <w:ind w:firstLine="630"/>
        <w:jc w:val="center"/>
        <w:rPr>
          <w:rFonts w:ascii="Sylfaen" w:hAnsi="Sylfaen"/>
          <w:b/>
          <w:sz w:val="24"/>
          <w:szCs w:val="24"/>
          <w:lang w:val="hy-AM"/>
        </w:rPr>
      </w:pPr>
    </w:p>
    <w:tbl>
      <w:tblPr>
        <w:tblStyle w:val="TableGrid"/>
        <w:tblW w:w="10528" w:type="dxa"/>
        <w:tblLayout w:type="fixed"/>
        <w:tblLook w:val="04A0" w:firstRow="1" w:lastRow="0" w:firstColumn="1" w:lastColumn="0" w:noHBand="0" w:noVBand="1"/>
      </w:tblPr>
      <w:tblGrid>
        <w:gridCol w:w="562"/>
        <w:gridCol w:w="4856"/>
        <w:gridCol w:w="2250"/>
        <w:gridCol w:w="1170"/>
        <w:gridCol w:w="1690"/>
      </w:tblGrid>
      <w:tr w:rsidR="00FA3BAF" w:rsidRPr="00FC50B5" w14:paraId="2D391E0F" w14:textId="77777777" w:rsidTr="00116054">
        <w:tc>
          <w:tcPr>
            <w:tcW w:w="562" w:type="dxa"/>
          </w:tcPr>
          <w:p w14:paraId="35A01734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856" w:type="dxa"/>
          </w:tcPr>
          <w:p w14:paraId="59A6EF3F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Ներկայացվող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թեմա</w:t>
            </w:r>
            <w:proofErr w:type="spellEnd"/>
          </w:p>
        </w:tc>
        <w:tc>
          <w:tcPr>
            <w:tcW w:w="2250" w:type="dxa"/>
          </w:tcPr>
          <w:p w14:paraId="7435170E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Զեկուցողի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ԱԱ</w:t>
            </w:r>
          </w:p>
        </w:tc>
        <w:tc>
          <w:tcPr>
            <w:tcW w:w="1170" w:type="dxa"/>
          </w:tcPr>
          <w:p w14:paraId="33C265C1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Քննարկման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օրը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ժամը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43C665B8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Անցկացման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լսարանը</w:t>
            </w:r>
            <w:proofErr w:type="spellEnd"/>
          </w:p>
        </w:tc>
      </w:tr>
      <w:tr w:rsidR="00FA3BAF" w:rsidRPr="00FC50B5" w14:paraId="7A1B2C9F" w14:textId="77777777" w:rsidTr="00116054">
        <w:trPr>
          <w:trHeight w:val="597"/>
        </w:trPr>
        <w:tc>
          <w:tcPr>
            <w:tcW w:w="562" w:type="dxa"/>
          </w:tcPr>
          <w:p w14:paraId="0342F39A" w14:textId="77777777" w:rsidR="00FA3BAF" w:rsidRPr="00FF2A6A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FF2A6A">
              <w:rPr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4856" w:type="dxa"/>
          </w:tcPr>
          <w:p w14:paraId="3A881FBB" w14:textId="77777777" w:rsidR="00FA3BAF" w:rsidRPr="001D27BF" w:rsidRDefault="00FA3BAF" w:rsidP="00D3094B">
            <w:pPr>
              <w:jc w:val="both"/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ylfaen" w:hAnsi="Sylfaen" w:cs="Arial"/>
                <w:sz w:val="24"/>
                <w:szCs w:val="24"/>
                <w:shd w:val="clear" w:color="auto" w:fill="FFFFFF"/>
                <w:lang w:val="hy-AM"/>
              </w:rPr>
              <w:t xml:space="preserve">Եկամուտների հայտարարագրման մեթոդաբանական հարցեր </w:t>
            </w:r>
          </w:p>
        </w:tc>
        <w:tc>
          <w:tcPr>
            <w:tcW w:w="2250" w:type="dxa"/>
          </w:tcPr>
          <w:p w14:paraId="1336190A" w14:textId="77777777" w:rsidR="00FA3BAF" w:rsidRPr="00377BFA" w:rsidRDefault="00FA3BAF" w:rsidP="00D3094B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val="hy-AM"/>
              </w:rPr>
              <w:t>Միրզախանյան Ա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y-AM"/>
              </w:rPr>
              <w:t xml:space="preserve">․ </w:t>
            </w:r>
          </w:p>
        </w:tc>
        <w:tc>
          <w:tcPr>
            <w:tcW w:w="1170" w:type="dxa"/>
          </w:tcPr>
          <w:p w14:paraId="1D6B3F6B" w14:textId="77777777" w:rsidR="00FA3BAF" w:rsidRPr="00753404" w:rsidRDefault="00FA3BAF" w:rsidP="00D3094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21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  <w:p w14:paraId="366CBAD9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0 </w:t>
            </w:r>
          </w:p>
        </w:tc>
        <w:tc>
          <w:tcPr>
            <w:tcW w:w="1690" w:type="dxa"/>
          </w:tcPr>
          <w:p w14:paraId="0448DB8C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 ֆ-տ 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237937E3" w14:textId="77777777" w:rsidTr="00116054">
        <w:tc>
          <w:tcPr>
            <w:tcW w:w="562" w:type="dxa"/>
          </w:tcPr>
          <w:p w14:paraId="7F8BDAC0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FC50B5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4856" w:type="dxa"/>
          </w:tcPr>
          <w:p w14:paraId="3353F5DB" w14:textId="77777777" w:rsidR="00FA3BAF" w:rsidRPr="00753404" w:rsidRDefault="00FA3BAF" w:rsidP="00D3094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color w:val="222222"/>
                <w:sz w:val="24"/>
                <w:szCs w:val="24"/>
                <w:shd w:val="clear" w:color="auto" w:fill="FFFFFF"/>
                <w:lang w:val="hy-AM"/>
              </w:rPr>
              <w:t>Արհմիությունների դերակատարումն արդի պայմաններում</w:t>
            </w:r>
          </w:p>
        </w:tc>
        <w:tc>
          <w:tcPr>
            <w:tcW w:w="2250" w:type="dxa"/>
          </w:tcPr>
          <w:p w14:paraId="370BA102" w14:textId="77777777" w:rsidR="00FA3BAF" w:rsidRPr="00753404" w:rsidRDefault="00FA3BAF" w:rsidP="00D30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Վար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դանյան Եվ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1170" w:type="dxa"/>
          </w:tcPr>
          <w:p w14:paraId="542CAA62" w14:textId="77777777" w:rsidR="00FA3BAF" w:rsidRPr="00753404" w:rsidRDefault="00FA3BAF" w:rsidP="00D3094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  <w:p w14:paraId="50915794" w14:textId="77777777" w:rsidR="00FA3BAF" w:rsidRPr="0054372A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14:paraId="72D9AAC5" w14:textId="77777777" w:rsidR="00FA3BAF" w:rsidRPr="0054372A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 ֆ-տ 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0F4A1062" w14:textId="77777777" w:rsidTr="00116054">
        <w:tc>
          <w:tcPr>
            <w:tcW w:w="562" w:type="dxa"/>
          </w:tcPr>
          <w:p w14:paraId="7C61BDBA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4856" w:type="dxa"/>
          </w:tcPr>
          <w:p w14:paraId="4CB88699" w14:textId="77777777" w:rsidR="00FA3BAF" w:rsidRPr="00753404" w:rsidRDefault="00FA3BAF" w:rsidP="00D3094B">
            <w:pP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ԵՊՀ գրադարանի կողմից հետազոտողներին տրամադրվող աջակցության մասին</w:t>
            </w:r>
          </w:p>
        </w:tc>
        <w:tc>
          <w:tcPr>
            <w:tcW w:w="2250" w:type="dxa"/>
          </w:tcPr>
          <w:p w14:paraId="5E108980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ԵՊՀ գրադարանի</w:t>
            </w:r>
          </w:p>
          <w:p w14:paraId="3B77DF3F" w14:textId="77777777" w:rsidR="00FA3BAF" w:rsidRPr="004C62DA" w:rsidRDefault="00FA3BAF" w:rsidP="00D3094B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ներկայացուցիչ</w:t>
            </w:r>
          </w:p>
        </w:tc>
        <w:tc>
          <w:tcPr>
            <w:tcW w:w="1170" w:type="dxa"/>
          </w:tcPr>
          <w:p w14:paraId="00BC555F" w14:textId="77777777" w:rsidR="00FA3BAF" w:rsidRPr="00753404" w:rsidRDefault="00FA3BAF" w:rsidP="00D3094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07</w:t>
            </w:r>
            <w:r>
              <w:rPr>
                <w:rFonts w:ascii="Sylfaen" w:hAnsi="Sylfaen"/>
                <w:sz w:val="24"/>
                <w:szCs w:val="24"/>
              </w:rPr>
              <w:t>.03.2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  <w:p w14:paraId="5423DD0D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14:paraId="7EE416C2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 ֆ-տ 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79FF4A23" w14:textId="77777777" w:rsidTr="00116054">
        <w:tc>
          <w:tcPr>
            <w:tcW w:w="562" w:type="dxa"/>
          </w:tcPr>
          <w:p w14:paraId="2763357A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4856" w:type="dxa"/>
          </w:tcPr>
          <w:p w14:paraId="240753CD" w14:textId="0566D67B" w:rsidR="00FA3BAF" w:rsidRPr="000217B7" w:rsidRDefault="00FA3BAF" w:rsidP="00187BA7">
            <w:pPr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Ճգնա</w:t>
            </w:r>
            <w:r w:rsidR="00187BA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ժ</w:t>
            </w:r>
            <w:r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ամը ՀՀ փոքր քաղաքներում</w:t>
            </w:r>
          </w:p>
        </w:tc>
        <w:tc>
          <w:tcPr>
            <w:tcW w:w="2250" w:type="dxa"/>
          </w:tcPr>
          <w:p w14:paraId="4826A814" w14:textId="77777777" w:rsidR="00FA3BAF" w:rsidRPr="000217B7" w:rsidRDefault="00FA3BAF" w:rsidP="00D3094B">
            <w:pPr>
              <w:jc w:val="both"/>
              <w:rPr>
                <w:rFonts w:ascii="Times New Roman" w:hAnsi="Times New Roma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Մկրտիչյան Ա․</w:t>
            </w:r>
          </w:p>
        </w:tc>
        <w:tc>
          <w:tcPr>
            <w:tcW w:w="1170" w:type="dxa"/>
          </w:tcPr>
          <w:p w14:paraId="0E0AE17C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05.04.25</w:t>
            </w:r>
          </w:p>
          <w:p w14:paraId="5278F9D5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17.00</w:t>
            </w:r>
          </w:p>
        </w:tc>
        <w:tc>
          <w:tcPr>
            <w:tcW w:w="1690" w:type="dxa"/>
          </w:tcPr>
          <w:p w14:paraId="06154B88" w14:textId="77777777" w:rsidR="00FA3BAF" w:rsidRDefault="00FA3BAF" w:rsidP="00D3094B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ԵՊՀ պանսիոնատ Ծաղկաձոր</w:t>
            </w:r>
          </w:p>
        </w:tc>
      </w:tr>
      <w:tr w:rsidR="00FA3BAF" w:rsidRPr="000217B7" w14:paraId="3ECD63B6" w14:textId="77777777" w:rsidTr="00116054">
        <w:tc>
          <w:tcPr>
            <w:tcW w:w="562" w:type="dxa"/>
          </w:tcPr>
          <w:p w14:paraId="51CC2796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4856" w:type="dxa"/>
          </w:tcPr>
          <w:p w14:paraId="4037B4A8" w14:textId="590DBC1F" w:rsidR="00FA3BAF" w:rsidRPr="00FA3BAF" w:rsidRDefault="00FA3BAF" w:rsidP="00FA3BAF">
            <w:pPr>
              <w:rPr>
                <w:rFonts w:ascii="Sylfaen" w:hAnsi="Sylfaen" w:cs="Arial"/>
                <w:sz w:val="24"/>
                <w:szCs w:val="24"/>
                <w:shd w:val="clear" w:color="auto" w:fill="FFFFFF"/>
                <w:lang w:val="en-US"/>
              </w:rPr>
            </w:pPr>
            <w:r w:rsidRPr="00FA3BAF">
              <w:rPr>
                <w:rFonts w:ascii="Sylfaen" w:hAnsi="Sylfaen" w:cs="Arial"/>
                <w:sz w:val="24"/>
                <w:szCs w:val="24"/>
                <w:shd w:val="clear" w:color="auto" w:fill="FFFFFF"/>
                <w:lang w:val="en-US"/>
              </w:rPr>
              <w:t>Inter-and transdisciplinary approaches and methods to research and teach urban sustainability transformations</w:t>
            </w:r>
          </w:p>
        </w:tc>
        <w:tc>
          <w:tcPr>
            <w:tcW w:w="2250" w:type="dxa"/>
          </w:tcPr>
          <w:p w14:paraId="341A5A3D" w14:textId="77777777" w:rsidR="00FA3BAF" w:rsidRPr="008F55F8" w:rsidRDefault="00FA3BAF" w:rsidP="00D3094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y-AM"/>
              </w:rPr>
            </w:pPr>
            <w:r w:rsidRPr="000217B7"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 xml:space="preserve">Քրելենբերգ </w:t>
            </w:r>
            <w:r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Ք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hy-AM"/>
              </w:rPr>
              <w:t xml:space="preserve">․ </w:t>
            </w:r>
            <w:r w:rsidRPr="000217B7"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/ Վեզլի 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0217B7"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 xml:space="preserve"> (Austria)</w:t>
            </w:r>
          </w:p>
        </w:tc>
        <w:tc>
          <w:tcPr>
            <w:tcW w:w="1170" w:type="dxa"/>
          </w:tcPr>
          <w:p w14:paraId="72049B64" w14:textId="77777777" w:rsidR="00FA3BAF" w:rsidRPr="00D6626E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18.04.2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  <w:p w14:paraId="35CA453D" w14:textId="77777777" w:rsidR="00FA3BAF" w:rsidRPr="000217B7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14:paraId="2BCEFD05" w14:textId="77777777" w:rsidR="00FA3BAF" w:rsidRPr="000217B7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ԵՊՀ գրադա-րանի </w:t>
            </w:r>
            <w:r w:rsidRPr="000217B7"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50</w:t>
            </w:r>
            <w:r w:rsidRPr="000217B7">
              <w:rPr>
                <w:rFonts w:ascii="Sylfaen" w:hAnsi="Sylfaen"/>
                <w:sz w:val="24"/>
                <w:szCs w:val="24"/>
                <w:lang w:val="hy-AM"/>
              </w:rPr>
              <w:t>3 լս.</w:t>
            </w:r>
          </w:p>
        </w:tc>
      </w:tr>
      <w:tr w:rsidR="00FA3BAF" w:rsidRPr="00FC50B5" w14:paraId="4A10F5A7" w14:textId="77777777" w:rsidTr="00116054">
        <w:tc>
          <w:tcPr>
            <w:tcW w:w="562" w:type="dxa"/>
          </w:tcPr>
          <w:p w14:paraId="68770E1D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4856" w:type="dxa"/>
          </w:tcPr>
          <w:p w14:paraId="3A6555F0" w14:textId="77777777" w:rsidR="00FA3BAF" w:rsidRPr="00380FF9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val="hy-AM"/>
              </w:rPr>
              <w:t>Անտիպլագիատ ծրագրի գործարկման հարցեր</w:t>
            </w:r>
          </w:p>
        </w:tc>
        <w:tc>
          <w:tcPr>
            <w:tcW w:w="2250" w:type="dxa"/>
          </w:tcPr>
          <w:p w14:paraId="5C9EA523" w14:textId="77777777" w:rsidR="00FA3BAF" w:rsidRPr="008F55F8" w:rsidRDefault="00FA3BAF" w:rsidP="00D3094B">
            <w:pPr>
              <w:jc w:val="both"/>
              <w:rPr>
                <w:rFonts w:ascii="Times New Roman" w:hAnsi="Times New Roman"/>
                <w:sz w:val="24"/>
                <w:szCs w:val="24"/>
                <w:lang w:val="hy-AM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y-AM"/>
              </w:rPr>
              <w:t>Մելքումյան Յու․/</w:t>
            </w:r>
            <w:r>
              <w:rPr>
                <w:rFonts w:ascii="Sylfaen" w:eastAsia="Times New Roman" w:hAnsi="Sylfaen"/>
                <w:color w:val="000000"/>
                <w:sz w:val="24"/>
                <w:szCs w:val="24"/>
                <w:lang w:val="hy-AM"/>
              </w:rPr>
              <w:t xml:space="preserve"> Սարմակյան 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y-AM"/>
              </w:rPr>
              <w:t xml:space="preserve">․ </w:t>
            </w:r>
          </w:p>
        </w:tc>
        <w:tc>
          <w:tcPr>
            <w:tcW w:w="1170" w:type="dxa"/>
          </w:tcPr>
          <w:p w14:paraId="4D321E75" w14:textId="77777777" w:rsidR="00FA3BAF" w:rsidRPr="00753404" w:rsidRDefault="00FA3BAF" w:rsidP="00D3094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  <w:r>
              <w:rPr>
                <w:rFonts w:ascii="Sylfaen" w:hAnsi="Sylfaen"/>
                <w:sz w:val="24"/>
                <w:szCs w:val="24"/>
              </w:rPr>
              <w:t>.04.2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  <w:p w14:paraId="78DB4ADC" w14:textId="604FCE48" w:rsidR="00FA3BAF" w:rsidRPr="0054372A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13.00</w:t>
            </w:r>
          </w:p>
        </w:tc>
        <w:tc>
          <w:tcPr>
            <w:tcW w:w="1690" w:type="dxa"/>
          </w:tcPr>
          <w:p w14:paraId="0FD3C3F3" w14:textId="77777777" w:rsidR="00FA3BAF" w:rsidRDefault="00FA3BAF" w:rsidP="00D3094B"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 ֆ-տ 30</w:t>
            </w:r>
            <w:r w:rsidRPr="000912F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0912F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655E5534" w14:textId="77777777" w:rsidTr="00116054">
        <w:tc>
          <w:tcPr>
            <w:tcW w:w="562" w:type="dxa"/>
          </w:tcPr>
          <w:p w14:paraId="07ACE03D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  <w:r w:rsidRPr="00FC50B5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4856" w:type="dxa"/>
          </w:tcPr>
          <w:p w14:paraId="0E232C1A" w14:textId="371F74BD" w:rsidR="00FA3BAF" w:rsidRPr="00107213" w:rsidRDefault="00FA3BAF" w:rsidP="00FA3BAF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Գյուղական ինքնության հիմնահարցեր</w:t>
            </w:r>
          </w:p>
        </w:tc>
        <w:tc>
          <w:tcPr>
            <w:tcW w:w="2250" w:type="dxa"/>
          </w:tcPr>
          <w:p w14:paraId="765F8DCD" w14:textId="77777777" w:rsidR="00FA3BAF" w:rsidRPr="000217B7" w:rsidRDefault="00FA3BAF" w:rsidP="00D3094B">
            <w:pPr>
              <w:jc w:val="both"/>
              <w:rPr>
                <w:rFonts w:ascii="Times New Roman" w:hAnsi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Մորոզովա Ել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(ՌԴ</w:t>
            </w:r>
            <w:r w:rsidRPr="000217B7"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1170" w:type="dxa"/>
          </w:tcPr>
          <w:p w14:paraId="4ACFDFB1" w14:textId="77777777" w:rsidR="00FA3BAF" w:rsidRDefault="00FA3BAF" w:rsidP="00D3094B">
            <w:pPr>
              <w:jc w:val="both"/>
              <w:rPr>
                <w:rFonts w:ascii="Times New Roman" w:hAnsi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․05․25</w:t>
            </w:r>
          </w:p>
          <w:p w14:paraId="23C56AA2" w14:textId="77777777" w:rsidR="00FA3BAF" w:rsidRPr="000217B7" w:rsidRDefault="00FA3BAF" w:rsidP="00D3094B">
            <w:pPr>
              <w:jc w:val="both"/>
              <w:rPr>
                <w:rFonts w:ascii="Times New Roman" w:hAnsi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14:paraId="6798A0D1" w14:textId="77777777" w:rsidR="00FA3BAF" w:rsidRPr="001C4F9E" w:rsidRDefault="00FA3BAF" w:rsidP="00D3094B">
            <w:pPr>
              <w:rPr>
                <w:lang w:val="hy-AM"/>
              </w:rPr>
            </w:pP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 ֆ-տ 30</w:t>
            </w:r>
            <w:r w:rsidRPr="000912F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0912F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0265D42B" w14:textId="77777777" w:rsidTr="00116054">
        <w:tc>
          <w:tcPr>
            <w:tcW w:w="562" w:type="dxa"/>
          </w:tcPr>
          <w:p w14:paraId="6EF79F94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856" w:type="dxa"/>
          </w:tcPr>
          <w:p w14:paraId="2CB1DBFD" w14:textId="77777777" w:rsidR="00FA3BAF" w:rsidRPr="00107213" w:rsidRDefault="00FA3BAF" w:rsidP="00D3094B">
            <w:pPr>
              <w:jc w:val="both"/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Սոցիոմշակութային անիմացիա</w:t>
            </w:r>
          </w:p>
        </w:tc>
        <w:tc>
          <w:tcPr>
            <w:tcW w:w="2250" w:type="dxa"/>
          </w:tcPr>
          <w:p w14:paraId="3E51500D" w14:textId="77777777" w:rsidR="00FA3BAF" w:rsidRPr="00107213" w:rsidRDefault="00FA3BAF" w:rsidP="00D3094B">
            <w:pPr>
              <w:shd w:val="clear" w:color="auto" w:fill="FFFFFF"/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Հլոուշեկ Յան</w:t>
            </w:r>
            <w: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(</w:t>
            </w:r>
            <w: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Չեխիա</w:t>
            </w:r>
            <w:r w:rsidRPr="000217B7"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1170" w:type="dxa"/>
          </w:tcPr>
          <w:p w14:paraId="491F618F" w14:textId="4CCE4183" w:rsidR="00FA3BAF" w:rsidRDefault="00FA3BAF" w:rsidP="00FA3BAF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07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14:paraId="53EE920D" w14:textId="77777777" w:rsidR="00FA3BAF" w:rsidRDefault="00FA3BAF" w:rsidP="00D3094B"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 ֆ-տ 30</w:t>
            </w:r>
            <w:r w:rsidRPr="000912F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0912F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626DDFF5" w14:textId="77777777" w:rsidTr="00116054">
        <w:tc>
          <w:tcPr>
            <w:tcW w:w="562" w:type="dxa"/>
          </w:tcPr>
          <w:p w14:paraId="17892820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4856" w:type="dxa"/>
          </w:tcPr>
          <w:p w14:paraId="03D51771" w14:textId="77777777" w:rsidR="00FA3BAF" w:rsidRPr="004C62DA" w:rsidRDefault="00FA3BAF" w:rsidP="00D3094B">
            <w:pP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Քաղաքական սոցիոլոգիայի զարգացումը ՀՀ-ում</w:t>
            </w:r>
          </w:p>
        </w:tc>
        <w:tc>
          <w:tcPr>
            <w:tcW w:w="2250" w:type="dxa"/>
          </w:tcPr>
          <w:p w14:paraId="20F0FCEE" w14:textId="77777777" w:rsidR="00FA3BAF" w:rsidRDefault="00FA3BAF" w:rsidP="00D3094B">
            <w:pP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A7F8F">
              <w:rPr>
                <w:rFonts w:ascii="Sylfaen" w:eastAsia="Times New Roman" w:hAnsi="Sylfaen"/>
                <w:color w:val="000000"/>
                <w:sz w:val="24"/>
                <w:szCs w:val="24"/>
                <w:shd w:val="clear" w:color="auto" w:fill="FFFFFF"/>
              </w:rPr>
              <w:t>Աթանեսյան</w:t>
            </w:r>
            <w:proofErr w:type="spellEnd"/>
            <w:r w:rsidRPr="002A7F8F">
              <w:rPr>
                <w:rFonts w:ascii="Sylfaen" w:eastAsia="Times New Roma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1170" w:type="dxa"/>
          </w:tcPr>
          <w:p w14:paraId="5823F6C0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14:paraId="76BDF7BE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.30</w:t>
            </w:r>
          </w:p>
        </w:tc>
        <w:tc>
          <w:tcPr>
            <w:tcW w:w="1690" w:type="dxa"/>
          </w:tcPr>
          <w:p w14:paraId="70D6259D" w14:textId="77777777" w:rsidR="00FA3BAF" w:rsidRDefault="00FA3BAF" w:rsidP="00D3094B"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 ֆ-տ 30</w:t>
            </w:r>
            <w:r w:rsidRPr="000912F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0912F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116054" w:rsidRPr="00FC50B5" w14:paraId="7FAF60FD" w14:textId="77777777" w:rsidTr="00116054">
        <w:tc>
          <w:tcPr>
            <w:tcW w:w="562" w:type="dxa"/>
          </w:tcPr>
          <w:p w14:paraId="578FF739" w14:textId="6B72CA8C" w:rsidR="00116054" w:rsidRPr="00116054" w:rsidRDefault="00116054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856" w:type="dxa"/>
          </w:tcPr>
          <w:p w14:paraId="490C33DA" w14:textId="70CED3B5" w:rsidR="00116054" w:rsidRPr="00116054" w:rsidRDefault="00116054" w:rsidP="00116054">
            <w:pP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6054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hyperlink r:id="rId5" w:tgtFrame="_blank" w:history="1">
              <w:r w:rsidRPr="00116054">
                <w:rPr>
                  <w:rStyle w:val="Hyperlink"/>
                  <w:rFonts w:ascii="Arial" w:hAnsi="Arial" w:cs="Arial"/>
                  <w:bCs/>
                  <w:color w:val="000000" w:themeColor="text1"/>
                  <w:shd w:val="clear" w:color="auto" w:fill="FFFFFF"/>
                </w:rPr>
                <w:t>«</w:t>
              </w:r>
              <w:proofErr w:type="spellStart"/>
              <w:r w:rsidRPr="00116054">
                <w:rPr>
                  <w:rStyle w:val="Hyperlink"/>
                  <w:rFonts w:ascii="Arial" w:hAnsi="Arial" w:cs="Arial"/>
                  <w:bCs/>
                  <w:color w:val="000000" w:themeColor="text1"/>
                  <w:shd w:val="clear" w:color="auto" w:fill="FFFFFF"/>
                </w:rPr>
                <w:t>Listening</w:t>
              </w:r>
              <w:proofErr w:type="spellEnd"/>
              <w:r w:rsidRPr="00116054">
                <w:rPr>
                  <w:rStyle w:val="Hyperlink"/>
                  <w:rFonts w:ascii="Arial" w:hAnsi="Arial" w:cs="Arial"/>
                  <w:bCs/>
                  <w:color w:val="000000" w:themeColor="text1"/>
                  <w:shd w:val="clear" w:color="auto" w:fill="FFFFFF"/>
                </w:rPr>
                <w:t xml:space="preserve"> </w:t>
              </w:r>
              <w:proofErr w:type="spellStart"/>
              <w:r w:rsidRPr="00116054">
                <w:rPr>
                  <w:rStyle w:val="Hyperlink"/>
                  <w:rFonts w:ascii="Arial" w:hAnsi="Arial" w:cs="Arial"/>
                  <w:bCs/>
                  <w:color w:val="000000" w:themeColor="text1"/>
                  <w:shd w:val="clear" w:color="auto" w:fill="FFFFFF"/>
                </w:rPr>
                <w:t>to</w:t>
              </w:r>
              <w:proofErr w:type="spellEnd"/>
              <w:r w:rsidRPr="00116054">
                <w:rPr>
                  <w:rStyle w:val="Hyperlink"/>
                  <w:rFonts w:ascii="Arial" w:hAnsi="Arial" w:cs="Arial"/>
                  <w:bCs/>
                  <w:color w:val="000000" w:themeColor="text1"/>
                  <w:shd w:val="clear" w:color="auto" w:fill="FFFFFF"/>
                </w:rPr>
                <w:t xml:space="preserve"> </w:t>
              </w:r>
              <w:proofErr w:type="spellStart"/>
              <w:r w:rsidRPr="00116054">
                <w:rPr>
                  <w:rStyle w:val="Hyperlink"/>
                  <w:rFonts w:ascii="Arial" w:hAnsi="Arial" w:cs="Arial"/>
                  <w:bCs/>
                  <w:color w:val="000000" w:themeColor="text1"/>
                  <w:shd w:val="clear" w:color="auto" w:fill="FFFFFF"/>
                </w:rPr>
                <w:t>Armenia</w:t>
              </w:r>
              <w:proofErr w:type="spellEnd"/>
              <w:r w:rsidRPr="00116054">
                <w:rPr>
                  <w:rStyle w:val="Hyperlink"/>
                  <w:rFonts w:ascii="Arial" w:hAnsi="Arial" w:cs="Arial"/>
                  <w:bCs/>
                  <w:color w:val="000000" w:themeColor="text1"/>
                  <w:shd w:val="clear" w:color="auto" w:fill="FFFFFF"/>
                </w:rPr>
                <w:t>» </w:t>
              </w:r>
              <w:proofErr w:type="spellStart"/>
              <w:r w:rsidRPr="00116054">
                <w:rPr>
                  <w:rStyle w:val="Hyperlink"/>
                  <w:rFonts w:ascii="Sylfaen" w:hAnsi="Sylfaen" w:cs="Arial"/>
                  <w:bCs/>
                  <w:color w:val="000000" w:themeColor="text1"/>
                  <w:shd w:val="clear" w:color="auto" w:fill="FFFFFF"/>
                </w:rPr>
                <w:t>հետազոտություն</w:t>
              </w:r>
              <w:proofErr w:type="spellEnd"/>
            </w:hyperlink>
          </w:p>
        </w:tc>
        <w:tc>
          <w:tcPr>
            <w:tcW w:w="2250" w:type="dxa"/>
          </w:tcPr>
          <w:p w14:paraId="742E0C7B" w14:textId="541E605B" w:rsidR="00116054" w:rsidRPr="00116054" w:rsidRDefault="00116054" w:rsidP="00D3094B">
            <w:pPr>
              <w:rPr>
                <w:rFonts w:ascii="Sylfaen" w:eastAsia="Times New Roman" w:hAnsi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Հասմիկ Սողոմոնյան/Համաշխարհային բանկ/</w:t>
            </w:r>
            <w:bookmarkStart w:id="0" w:name="_GoBack"/>
            <w:bookmarkEnd w:id="0"/>
          </w:p>
        </w:tc>
        <w:tc>
          <w:tcPr>
            <w:tcW w:w="1170" w:type="dxa"/>
          </w:tcPr>
          <w:p w14:paraId="32E17B0B" w14:textId="77777777" w:rsidR="00116054" w:rsidRPr="00116054" w:rsidRDefault="00116054" w:rsidP="00D3094B">
            <w:pPr>
              <w:jc w:val="both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r w:rsidRPr="00116054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19.11.25</w:t>
            </w:r>
          </w:p>
          <w:p w14:paraId="25A1C62B" w14:textId="6BEC15D7" w:rsidR="00116054" w:rsidRPr="00116054" w:rsidRDefault="00116054" w:rsidP="00D3094B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116054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15:00</w:t>
            </w:r>
          </w:p>
        </w:tc>
        <w:tc>
          <w:tcPr>
            <w:tcW w:w="1690" w:type="dxa"/>
          </w:tcPr>
          <w:p w14:paraId="4A3C2049" w14:textId="2D2C3E35" w:rsidR="00116054" w:rsidRPr="000912F2" w:rsidRDefault="00116054" w:rsidP="00D3094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 ֆ-տ 30</w:t>
            </w:r>
            <w:r w:rsidRPr="000912F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0912F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</w:tbl>
    <w:p w14:paraId="4463517C" w14:textId="77777777" w:rsidR="00216437" w:rsidRDefault="00216437" w:rsidP="00216437">
      <w:pPr>
        <w:spacing w:after="0" w:line="360" w:lineRule="auto"/>
        <w:ind w:left="-142" w:firstLine="567"/>
        <w:jc w:val="both"/>
        <w:rPr>
          <w:rFonts w:ascii="Sylfaen" w:hAnsi="Sylfaen"/>
          <w:sz w:val="24"/>
          <w:szCs w:val="24"/>
          <w:lang w:val="hy-AM"/>
        </w:rPr>
      </w:pPr>
      <w:r w:rsidRPr="00085BC4">
        <w:rPr>
          <w:rFonts w:ascii="Sylfaen" w:hAnsi="Sylfaen" w:cs="Arial"/>
          <w:iCs/>
          <w:color w:val="222222"/>
          <w:sz w:val="24"/>
          <w:shd w:val="clear" w:color="auto" w:fill="FFFFFF"/>
          <w:lang w:val="hy-AM"/>
        </w:rPr>
        <w:t xml:space="preserve">               </w:t>
      </w:r>
    </w:p>
    <w:p w14:paraId="0624BE0F" w14:textId="77777777" w:rsidR="008B0A0F" w:rsidRPr="00085BC4" w:rsidRDefault="008B0A0F">
      <w:pPr>
        <w:rPr>
          <w:lang w:val="hy-AM"/>
        </w:rPr>
      </w:pPr>
    </w:p>
    <w:sectPr w:rsidR="008B0A0F" w:rsidRPr="00085BC4" w:rsidSect="00504439"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0D"/>
    <w:rsid w:val="00006FE9"/>
    <w:rsid w:val="00085BC4"/>
    <w:rsid w:val="000D3E42"/>
    <w:rsid w:val="000F0B26"/>
    <w:rsid w:val="00116054"/>
    <w:rsid w:val="00116748"/>
    <w:rsid w:val="00187BA7"/>
    <w:rsid w:val="00216437"/>
    <w:rsid w:val="002454D6"/>
    <w:rsid w:val="00504439"/>
    <w:rsid w:val="008B0A0F"/>
    <w:rsid w:val="0090758B"/>
    <w:rsid w:val="009B5E0D"/>
    <w:rsid w:val="00A8524D"/>
    <w:rsid w:val="00C84C6D"/>
    <w:rsid w:val="00D146FE"/>
    <w:rsid w:val="00F12DE3"/>
    <w:rsid w:val="00FA3BAF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F3F3"/>
  <w15:chartTrackingRefBased/>
  <w15:docId w15:val="{52C52B3F-F78F-4ED0-8629-3A903BC3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00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E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E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E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E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E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E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E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E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E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E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E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E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5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E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5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E0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5E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E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E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F06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FF060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48"/>
    <w:rPr>
      <w:rFonts w:ascii="Segoe UI" w:hAnsi="Segoe UI" w:cs="Segoe UI"/>
      <w:kern w:val="0"/>
      <w:sz w:val="18"/>
      <w:szCs w:val="18"/>
      <w:lang w:val="ru-RU"/>
      <w14:ligatures w14:val="none"/>
    </w:rPr>
  </w:style>
  <w:style w:type="table" w:styleId="TableGrid">
    <w:name w:val="Table Grid"/>
    <w:basedOn w:val="TableNormal"/>
    <w:uiPriority w:val="59"/>
    <w:rsid w:val="00FA3BA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16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orldbank.org/en/country/armenia/brief/listening-to-armeni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Sarmakyan</dc:creator>
  <cp:keywords/>
  <dc:description/>
  <cp:lastModifiedBy>ysu.admin</cp:lastModifiedBy>
  <cp:revision>11</cp:revision>
  <cp:lastPrinted>2025-10-08T12:05:00Z</cp:lastPrinted>
  <dcterms:created xsi:type="dcterms:W3CDTF">2025-10-08T11:43:00Z</dcterms:created>
  <dcterms:modified xsi:type="dcterms:W3CDTF">2025-11-18T07:05:00Z</dcterms:modified>
</cp:coreProperties>
</file>